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Style w:val="6"/>
          <w:rFonts w:hint="default" w:ascii="仿宋_GB2312" w:eastAsia="仿宋_GB2312"/>
          <w:sz w:val="30"/>
          <w:szCs w:val="30"/>
          <w:lang w:val="en-US" w:eastAsia="zh-CN"/>
        </w:rPr>
      </w:pPr>
      <w:r>
        <w:rPr>
          <w:rStyle w:val="6"/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4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2020年度韶关市</w:t>
      </w:r>
      <w:r>
        <w:rPr>
          <w:rStyle w:val="6"/>
          <w:rFonts w:hint="eastAsia" w:ascii="方正小标宋简体" w:hAnsi="方正小标宋简体" w:eastAsia="方正小标宋简体" w:cs="方正小标宋简体"/>
          <w:sz w:val="44"/>
          <w:szCs w:val="44"/>
        </w:rPr>
        <w:t>律师事务所年度考核情况</w:t>
      </w:r>
    </w:p>
    <w:p>
      <w:pPr>
        <w:pStyle w:val="4"/>
        <w:ind w:firstLine="600"/>
        <w:rPr>
          <w:rFonts w:hint="eastAsia" w:ascii="黑体" w:hAnsi="黑体" w:eastAsia="黑体" w:cs="黑体"/>
          <w:sz w:val="32"/>
          <w:szCs w:val="32"/>
        </w:rPr>
      </w:pPr>
      <w:r>
        <w:rPr>
          <w:rStyle w:val="6"/>
          <w:rFonts w:hint="eastAsia" w:ascii="黑体" w:hAnsi="黑体" w:eastAsia="黑体" w:cs="黑体"/>
          <w:sz w:val="32"/>
          <w:szCs w:val="32"/>
        </w:rPr>
        <w:t>(一)考核等次为“合格”的律师事务所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1.广东众同信律师事务所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2.广东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天行健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律师事务所</w:t>
      </w: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3.广东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智行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律师事务所</w:t>
      </w: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4.广东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南枫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律师事务所</w:t>
      </w: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5.广东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韶华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律师事务所</w:t>
      </w: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6.广东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金韶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律师事务所</w:t>
      </w: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7.广东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骑士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律师事务所</w:t>
      </w: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8.广东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秦唐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律师事务所</w:t>
      </w: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9.广东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韶扬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律师事务所</w:t>
      </w: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10.广东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周和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律师事务所</w:t>
      </w: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11.广东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韶乐律师事务所</w:t>
      </w: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12.广东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奏凯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律师事务所</w:t>
      </w: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13.广东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蒋信伟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律师事务所</w:t>
      </w: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广东希菡律师事务所</w:t>
      </w: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15.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广东能法律师事务所</w:t>
      </w:r>
    </w:p>
    <w:p>
      <w:pPr>
        <w:spacing w:line="460" w:lineRule="exact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16.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广东韶诚律师事务所</w:t>
      </w:r>
    </w:p>
    <w:p>
      <w:pPr>
        <w:spacing w:line="460" w:lineRule="exact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17.广东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粤雄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律师事务所</w:t>
      </w:r>
    </w:p>
    <w:p>
      <w:pPr>
        <w:spacing w:line="460" w:lineRule="exact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18.广东知泓（韶关）律师事务所</w:t>
      </w:r>
    </w:p>
    <w:p>
      <w:pPr>
        <w:spacing w:line="4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19.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韶关市公职律师事务所</w:t>
      </w:r>
    </w:p>
    <w:p>
      <w:pPr>
        <w:spacing w:line="4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20.韶关市武江区公职律师事务所</w:t>
      </w:r>
    </w:p>
    <w:p>
      <w:pPr>
        <w:spacing w:line="460" w:lineRule="exact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21.广东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宜方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律师事务所</w:t>
      </w:r>
    </w:p>
    <w:p>
      <w:pPr>
        <w:spacing w:line="460" w:lineRule="exact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22.广东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韶信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律师事务所</w:t>
      </w:r>
    </w:p>
    <w:p>
      <w:pPr>
        <w:spacing w:line="460" w:lineRule="exact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23.广东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韶大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律师事务所</w:t>
      </w:r>
    </w:p>
    <w:p>
      <w:pPr>
        <w:spacing w:line="460" w:lineRule="exact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24.广东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智成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律师事务所</w:t>
      </w:r>
    </w:p>
    <w:p>
      <w:pPr>
        <w:spacing w:line="460" w:lineRule="exact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25.广东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三昶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律师事务所</w:t>
      </w:r>
    </w:p>
    <w:p>
      <w:pPr>
        <w:spacing w:line="460" w:lineRule="exact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26.广东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粤北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律师事务所</w:t>
      </w:r>
    </w:p>
    <w:p>
      <w:pPr>
        <w:spacing w:line="460" w:lineRule="exact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27.广东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磨铁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律师事务所</w:t>
      </w:r>
    </w:p>
    <w:p>
      <w:pPr>
        <w:spacing w:line="460" w:lineRule="exact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28.广东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山外山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律师事务所</w:t>
      </w:r>
    </w:p>
    <w:p>
      <w:pPr>
        <w:spacing w:line="460" w:lineRule="exact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29.广东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韶泰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律师事务所</w:t>
      </w:r>
    </w:p>
    <w:p>
      <w:pPr>
        <w:spacing w:line="460" w:lineRule="exact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30.广东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怿胜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律师事务所</w:t>
      </w:r>
    </w:p>
    <w:p>
      <w:pPr>
        <w:spacing w:line="460" w:lineRule="exact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31.广东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韶州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律师事务所</w:t>
      </w:r>
    </w:p>
    <w:p>
      <w:pPr>
        <w:spacing w:line="460" w:lineRule="exact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32.广东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中泰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律师事务所</w:t>
      </w:r>
    </w:p>
    <w:p>
      <w:pPr>
        <w:spacing w:line="460" w:lineRule="exact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33.广东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杰群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律师事务所</w:t>
      </w:r>
    </w:p>
    <w:p>
      <w:pPr>
        <w:spacing w:line="460" w:lineRule="exact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34.广东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向晓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律师事务所</w:t>
      </w:r>
    </w:p>
    <w:p>
      <w:pPr>
        <w:spacing w:line="460" w:lineRule="exact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35.广东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德行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律师事务所</w:t>
      </w:r>
    </w:p>
    <w:p>
      <w:pPr>
        <w:spacing w:line="460" w:lineRule="exact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36.广东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行而知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律师事务所</w:t>
      </w:r>
    </w:p>
    <w:p>
      <w:pPr>
        <w:spacing w:line="460" w:lineRule="exact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37.广东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韶鑫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律师事务所</w:t>
      </w:r>
    </w:p>
    <w:p>
      <w:pPr>
        <w:spacing w:line="460" w:lineRule="exact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38.</w:t>
      </w:r>
      <w:r>
        <w:rPr>
          <w:rFonts w:hint="eastAsia" w:ascii="仿宋_GB2312" w:hAnsi="仿宋_GB2312" w:eastAsia="仿宋_GB2312" w:cs="仿宋_GB2312"/>
          <w:sz w:val="32"/>
          <w:szCs w:val="32"/>
        </w:rPr>
        <w:t>浈江区公职律师事务所</w:t>
      </w:r>
    </w:p>
    <w:p>
      <w:pPr>
        <w:numPr>
          <w:ilvl w:val="0"/>
          <w:numId w:val="0"/>
        </w:numPr>
        <w:spacing w:line="460" w:lineRule="exact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39.广东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韶正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律师事务所</w:t>
      </w:r>
    </w:p>
    <w:p>
      <w:pPr>
        <w:numPr>
          <w:ilvl w:val="0"/>
          <w:numId w:val="0"/>
        </w:numPr>
        <w:spacing w:line="460" w:lineRule="exact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40.广东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天行健（曲江）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律师事务所</w:t>
      </w:r>
    </w:p>
    <w:p>
      <w:pPr>
        <w:numPr>
          <w:ilvl w:val="0"/>
          <w:numId w:val="0"/>
        </w:numPr>
        <w:spacing w:line="460" w:lineRule="exact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41.广东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韶晖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律师事务所</w:t>
      </w:r>
    </w:p>
    <w:p>
      <w:pPr>
        <w:numPr>
          <w:ilvl w:val="0"/>
          <w:numId w:val="0"/>
        </w:numPr>
        <w:spacing w:line="460" w:lineRule="exact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42.韶关市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曲</w:t>
      </w:r>
      <w:r>
        <w:rPr>
          <w:rFonts w:hint="eastAsia" w:ascii="仿宋_GB2312" w:hAnsi="仿宋_GB2312" w:eastAsia="仿宋_GB2312" w:cs="仿宋_GB2312"/>
          <w:sz w:val="32"/>
          <w:szCs w:val="32"/>
        </w:rPr>
        <w:t>江区公职律师事务所</w:t>
      </w:r>
    </w:p>
    <w:p>
      <w:pPr>
        <w:numPr>
          <w:ilvl w:val="0"/>
          <w:numId w:val="0"/>
        </w:numPr>
        <w:spacing w:line="460" w:lineRule="exact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43.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广东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瑶台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律师事务所</w:t>
      </w:r>
    </w:p>
    <w:p>
      <w:pPr>
        <w:numPr>
          <w:ilvl w:val="0"/>
          <w:numId w:val="0"/>
        </w:numPr>
        <w:spacing w:line="460" w:lineRule="exact"/>
        <w:ind w:leftChars="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44.广东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四兴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律师事务所</w:t>
      </w:r>
    </w:p>
    <w:p>
      <w:pPr>
        <w:numPr>
          <w:ilvl w:val="0"/>
          <w:numId w:val="0"/>
        </w:numPr>
        <w:spacing w:line="460" w:lineRule="exact"/>
        <w:ind w:leftChars="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45.广东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南水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律师事务所</w:t>
      </w:r>
    </w:p>
    <w:p>
      <w:pPr>
        <w:numPr>
          <w:ilvl w:val="0"/>
          <w:numId w:val="0"/>
        </w:numPr>
        <w:spacing w:line="460" w:lineRule="exact"/>
        <w:ind w:leftChars="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46.广东湘客律师事务所</w:t>
      </w:r>
    </w:p>
    <w:p>
      <w:pPr>
        <w:numPr>
          <w:ilvl w:val="0"/>
          <w:numId w:val="0"/>
        </w:numPr>
        <w:spacing w:line="460" w:lineRule="exact"/>
        <w:ind w:leftChars="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47.韶关市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乳源瑶族自治县公职律师事务所</w:t>
      </w:r>
    </w:p>
    <w:p>
      <w:pPr>
        <w:numPr>
          <w:ilvl w:val="0"/>
          <w:numId w:val="0"/>
        </w:numPr>
        <w:spacing w:line="460" w:lineRule="exact"/>
        <w:ind w:leftChars="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48.广东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务本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律师事务所</w:t>
      </w:r>
    </w:p>
    <w:p>
      <w:pPr>
        <w:numPr>
          <w:ilvl w:val="0"/>
          <w:numId w:val="0"/>
        </w:numPr>
        <w:spacing w:line="460" w:lineRule="exact"/>
        <w:ind w:leftChars="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49.广东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纯美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律师事务所</w:t>
      </w:r>
    </w:p>
    <w:p>
      <w:pPr>
        <w:numPr>
          <w:ilvl w:val="0"/>
          <w:numId w:val="0"/>
        </w:numPr>
        <w:spacing w:line="460" w:lineRule="exact"/>
        <w:ind w:leftChars="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50.韶关市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乐昌公职律师事务所</w:t>
      </w:r>
    </w:p>
    <w:p>
      <w:pPr>
        <w:numPr>
          <w:ilvl w:val="0"/>
          <w:numId w:val="0"/>
        </w:numPr>
        <w:spacing w:line="460" w:lineRule="exact"/>
        <w:ind w:leftChars="0"/>
        <w:jc w:val="both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51.广东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永顺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律师事务所</w:t>
      </w:r>
    </w:p>
    <w:p>
      <w:pPr>
        <w:numPr>
          <w:ilvl w:val="0"/>
          <w:numId w:val="0"/>
        </w:numPr>
        <w:spacing w:line="460" w:lineRule="exact"/>
        <w:ind w:leftChars="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52.广东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循正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律师事务所</w:t>
      </w:r>
    </w:p>
    <w:p>
      <w:pPr>
        <w:numPr>
          <w:ilvl w:val="0"/>
          <w:numId w:val="0"/>
        </w:numPr>
        <w:spacing w:line="460" w:lineRule="exact"/>
        <w:ind w:leftChars="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53.广东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言通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律师事务所</w:t>
      </w:r>
    </w:p>
    <w:p>
      <w:pPr>
        <w:numPr>
          <w:ilvl w:val="0"/>
          <w:numId w:val="0"/>
        </w:numPr>
        <w:spacing w:line="460" w:lineRule="exact"/>
        <w:ind w:leftChars="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54.韶关市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南雄公职律师事务所</w:t>
      </w:r>
    </w:p>
    <w:p>
      <w:pPr>
        <w:numPr>
          <w:ilvl w:val="0"/>
          <w:numId w:val="0"/>
        </w:numPr>
        <w:spacing w:line="460" w:lineRule="exact"/>
        <w:ind w:leftChars="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55.广东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众同信（始兴）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律师事务所</w:t>
      </w:r>
    </w:p>
    <w:p>
      <w:pPr>
        <w:numPr>
          <w:ilvl w:val="0"/>
          <w:numId w:val="0"/>
        </w:numPr>
        <w:spacing w:line="460" w:lineRule="exact"/>
        <w:ind w:leftChars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56.广东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一粤（始兴）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律师事务所</w:t>
      </w:r>
    </w:p>
    <w:p>
      <w:pPr>
        <w:numPr>
          <w:ilvl w:val="0"/>
          <w:numId w:val="0"/>
        </w:numPr>
        <w:spacing w:line="460" w:lineRule="exact"/>
        <w:ind w:leftChars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57.韶关市</w:t>
      </w:r>
      <w:r>
        <w:rPr>
          <w:rFonts w:hint="eastAsia" w:ascii="仿宋_GB2312" w:hAnsi="仿宋_GB2312" w:eastAsia="仿宋_GB2312" w:cs="仿宋_GB2312"/>
          <w:sz w:val="32"/>
          <w:szCs w:val="32"/>
        </w:rPr>
        <w:t>始兴县公职律师事务所</w:t>
      </w:r>
    </w:p>
    <w:p>
      <w:pPr>
        <w:numPr>
          <w:ilvl w:val="0"/>
          <w:numId w:val="0"/>
        </w:numPr>
        <w:spacing w:line="4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58.广东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丰磊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律师事务所</w:t>
      </w:r>
    </w:p>
    <w:p>
      <w:pPr>
        <w:numPr>
          <w:ilvl w:val="0"/>
          <w:numId w:val="0"/>
        </w:numPr>
        <w:spacing w:line="4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59.韶关市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新丰县公职律师事务所</w:t>
      </w:r>
    </w:p>
    <w:p>
      <w:pPr>
        <w:numPr>
          <w:ilvl w:val="0"/>
          <w:numId w:val="0"/>
        </w:numPr>
        <w:spacing w:line="460" w:lineRule="exact"/>
        <w:ind w:leftChars="0"/>
        <w:jc w:val="both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60.广东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丹霞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律师事务所</w:t>
      </w:r>
    </w:p>
    <w:p>
      <w:pPr>
        <w:numPr>
          <w:ilvl w:val="0"/>
          <w:numId w:val="0"/>
        </w:numPr>
        <w:spacing w:line="460" w:lineRule="exact"/>
        <w:ind w:leftChars="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61.广东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维群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律师事务所</w:t>
      </w:r>
    </w:p>
    <w:p>
      <w:pPr>
        <w:numPr>
          <w:ilvl w:val="0"/>
          <w:numId w:val="0"/>
        </w:numPr>
        <w:spacing w:line="460" w:lineRule="exact"/>
        <w:ind w:leftChars="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62.韶关市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仁化</w:t>
      </w:r>
      <w:r>
        <w:rPr>
          <w:rFonts w:hint="eastAsia" w:ascii="仿宋_GB2312" w:hAnsi="仿宋_GB2312" w:eastAsia="仿宋_GB2312" w:cs="仿宋_GB2312"/>
          <w:sz w:val="32"/>
          <w:szCs w:val="32"/>
        </w:rPr>
        <w:t>县公职律师事务所</w:t>
      </w:r>
    </w:p>
    <w:p>
      <w:pPr>
        <w:numPr>
          <w:ilvl w:val="0"/>
          <w:numId w:val="0"/>
        </w:numPr>
        <w:spacing w:line="460" w:lineRule="exact"/>
        <w:ind w:leftChars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63.广东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韶源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律师事务所</w:t>
      </w:r>
    </w:p>
    <w:p>
      <w:pPr>
        <w:numPr>
          <w:ilvl w:val="0"/>
          <w:numId w:val="0"/>
        </w:numPr>
        <w:spacing w:line="460" w:lineRule="exact"/>
        <w:ind w:leftChars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64.广东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达梦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律师事务所</w:t>
      </w:r>
    </w:p>
    <w:p>
      <w:pPr>
        <w:numPr>
          <w:ilvl w:val="0"/>
          <w:numId w:val="0"/>
        </w:numPr>
        <w:spacing w:line="460" w:lineRule="exact"/>
        <w:ind w:leftChars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65.韶关市翁源</w:t>
      </w:r>
      <w:r>
        <w:rPr>
          <w:rFonts w:hint="eastAsia" w:ascii="仿宋_GB2312" w:hAnsi="仿宋_GB2312" w:eastAsia="仿宋_GB2312" w:cs="仿宋_GB2312"/>
          <w:sz w:val="32"/>
          <w:szCs w:val="32"/>
        </w:rPr>
        <w:t>县公职律师事务所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（二）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暂缓年度考核的律师事务所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66.广东中佑律师事务所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拟注销不参加年度考核的律师事务所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67.广东广丰律师事务所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68.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广东百姓信律师事务所</w:t>
      </w:r>
    </w:p>
    <w:p>
      <w:pPr>
        <w:numPr>
          <w:ilvl w:val="0"/>
          <w:numId w:val="0"/>
        </w:numPr>
        <w:spacing w:line="460" w:lineRule="exact"/>
        <w:ind w:leftChars="0"/>
        <w:rPr>
          <w:rFonts w:hint="default" w:ascii="宋体" w:hAnsi="宋体"/>
          <w:color w:val="000000"/>
          <w:kern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460" w:lineRule="exact"/>
        <w:ind w:leftChars="0"/>
        <w:jc w:val="both"/>
        <w:rPr>
          <w:rFonts w:hint="default" w:ascii="宋体" w:hAnsi="宋体"/>
          <w:color w:val="000000"/>
          <w:kern w:val="0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49E1B9"/>
    <w:multiLevelType w:val="singleLevel"/>
    <w:tmpl w:val="FC49E1B9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748DB"/>
    <w:rsid w:val="1640124F"/>
    <w:rsid w:val="180748DB"/>
    <w:rsid w:val="48837D7D"/>
    <w:rsid w:val="56987DE5"/>
    <w:rsid w:val="5EC65FF2"/>
    <w:rsid w:val="61031C58"/>
    <w:rsid w:val="654B7F11"/>
    <w:rsid w:val="6C5B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2021-05-19T00:39:00Z</dcterms:created>
  <dc:creator>null</dc:creator>
  <cp:lastModifiedBy>null</cp:lastModifiedBy>
  <cp:lastPrinted>2021-05-19T01:50:00Z</cp:lastPrinted>
  <dcterms:modified xsi:type="dcterms:W3CDTF">2021-05-21T02:38:11Z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ribbonExt">
    <vt:lpwstr>{"WPSExtOfficeTab":{"OnGetEnabled":false,"OnGetVisible":false}}</vt:lpwstr>
  </property>
</Properties>
</file>